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</w:t>
      </w:r>
      <w:r w:rsidRPr="00591184">
        <w:rPr>
          <w:rFonts w:ascii="Arial" w:hAnsi="Arial" w:cs="Arial"/>
          <w:iCs/>
        </w:rPr>
        <w:t>g</w:t>
      </w:r>
      <w:r w:rsidRPr="00591184">
        <w:rPr>
          <w:rFonts w:ascii="Arial" w:hAnsi="Arial" w:cs="Arial"/>
          <w:iCs/>
        </w:rPr>
        <w:t>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</w:t>
      </w:r>
      <w:r w:rsidR="00D75DEC">
        <w:rPr>
          <w:rFonts w:ascii="Arial" w:hAnsi="Arial" w:cs="Arial"/>
          <w:iCs/>
        </w:rPr>
        <w:t>a</w:t>
      </w:r>
      <w:r w:rsidR="00D75DEC">
        <w:rPr>
          <w:rFonts w:ascii="Arial" w:hAnsi="Arial" w:cs="Arial"/>
          <w:iCs/>
        </w:rPr>
        <w:t>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>, wenn die Voraussetzungen für die Einführung der Kurzarbeit nicht mehr vorliegen, so dass dem Arbeitnehmer in der Folge die vertraglich verei</w:t>
      </w:r>
      <w:r w:rsidRPr="0059118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>unter der Voraussetzung, dass die Agentur für Arbeit die vom Arbeitgeber beantragte Kurzarbeit bewilligt und Kur</w:t>
      </w:r>
      <w:r w:rsidRPr="00591184">
        <w:rPr>
          <w:rFonts w:ascii="Arial" w:hAnsi="Arial" w:cs="Arial"/>
          <w:iCs/>
        </w:rPr>
        <w:t>z</w:t>
      </w:r>
      <w:r w:rsidRPr="00591184">
        <w:rPr>
          <w:rFonts w:ascii="Arial" w:hAnsi="Arial" w:cs="Arial"/>
          <w:iCs/>
        </w:rPr>
        <w:t xml:space="preserve">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2"/>
    <w:rsid w:val="00253434"/>
    <w:rsid w:val="00272F13"/>
    <w:rsid w:val="00322833"/>
    <w:rsid w:val="003B7B42"/>
    <w:rsid w:val="00511004"/>
    <w:rsid w:val="00591184"/>
    <w:rsid w:val="006A16C0"/>
    <w:rsid w:val="007125CE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Herr Dolge</cp:lastModifiedBy>
  <cp:revision>2</cp:revision>
  <cp:lastPrinted>2020-03-20T13:29:00Z</cp:lastPrinted>
  <dcterms:created xsi:type="dcterms:W3CDTF">2020-03-23T14:48:00Z</dcterms:created>
  <dcterms:modified xsi:type="dcterms:W3CDTF">2020-03-23T14:48:00Z</dcterms:modified>
</cp:coreProperties>
</file>